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2A69FC">
        <w:rPr>
          <w:bCs/>
          <w:color w:val="000000" w:themeColor="text1"/>
          <w:sz w:val="22"/>
          <w:szCs w:val="22"/>
          <w:u w:val="single"/>
        </w:rPr>
        <w:t>30.07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>пос. Искра Октября</w:t>
      </w:r>
      <w:r w:rsidR="005978B9" w:rsidRPr="00902064">
        <w:rPr>
          <w:sz w:val="26"/>
          <w:szCs w:val="26"/>
        </w:rPr>
        <w:t>»</w:t>
      </w:r>
      <w:r w:rsidR="001139D6">
        <w:rPr>
          <w:sz w:val="24"/>
          <w:szCs w:val="24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>пос. Искра Октября</w:t>
      </w:r>
      <w:r w:rsidR="005978B9" w:rsidRPr="00902064">
        <w:rPr>
          <w:sz w:val="26"/>
          <w:szCs w:val="26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</w:t>
      </w:r>
      <w:r w:rsidR="005E472B">
        <w:rPr>
          <w:sz w:val="24"/>
          <w:szCs w:val="24"/>
          <w:u w:val="single"/>
        </w:rPr>
        <w:t>30</w:t>
      </w:r>
      <w:r w:rsidR="00FD5245" w:rsidRPr="0024538B">
        <w:rPr>
          <w:sz w:val="24"/>
          <w:szCs w:val="24"/>
          <w:u w:val="single"/>
        </w:rPr>
        <w:t xml:space="preserve">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2A69FC">
        <w:rPr>
          <w:bCs/>
          <w:color w:val="000000" w:themeColor="text1"/>
          <w:sz w:val="22"/>
          <w:szCs w:val="22"/>
          <w:u w:val="single"/>
        </w:rPr>
        <w:t>3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2A69FC">
        <w:rPr>
          <w:bCs/>
          <w:color w:val="000000" w:themeColor="text1"/>
          <w:sz w:val="24"/>
          <w:szCs w:val="24"/>
          <w:u w:val="single"/>
        </w:rPr>
        <w:t>три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139D6">
        <w:rPr>
          <w:bCs/>
          <w:color w:val="000000" w:themeColor="text1"/>
          <w:sz w:val="24"/>
          <w:szCs w:val="24"/>
          <w:u w:val="single"/>
        </w:rPr>
        <w:t>11</w:t>
      </w:r>
      <w:r w:rsidR="002A69FC">
        <w:rPr>
          <w:bCs/>
          <w:color w:val="000000" w:themeColor="text1"/>
          <w:sz w:val="24"/>
          <w:szCs w:val="24"/>
          <w:u w:val="single"/>
        </w:rPr>
        <w:t>4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1139D6">
        <w:rPr>
          <w:bCs/>
          <w:color w:val="000000" w:themeColor="text1"/>
          <w:sz w:val="24"/>
          <w:szCs w:val="24"/>
          <w:u w:val="single"/>
        </w:rPr>
        <w:t>2</w:t>
      </w:r>
      <w:r w:rsidR="002A69FC">
        <w:rPr>
          <w:bCs/>
          <w:color w:val="000000" w:themeColor="text1"/>
          <w:sz w:val="24"/>
          <w:szCs w:val="24"/>
          <w:u w:val="single"/>
        </w:rPr>
        <w:t>7</w:t>
      </w:r>
      <w:r w:rsidR="001139D6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>пос. Искра Октября</w:t>
      </w:r>
      <w:r w:rsidR="005978B9" w:rsidRPr="00902064">
        <w:rPr>
          <w:sz w:val="26"/>
          <w:szCs w:val="26"/>
        </w:rPr>
        <w:t>»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050416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50416"/>
    <w:rsid w:val="0008399C"/>
    <w:rsid w:val="000B5102"/>
    <w:rsid w:val="000C7439"/>
    <w:rsid w:val="000D7120"/>
    <w:rsid w:val="001139D6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69FC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A08EB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978B9"/>
    <w:rsid w:val="005A1B51"/>
    <w:rsid w:val="005D08DE"/>
    <w:rsid w:val="005E472B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C38CC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17E36"/>
    <w:rsid w:val="00C30773"/>
    <w:rsid w:val="00C60162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90EAE"/>
    <w:rsid w:val="00EC51CF"/>
    <w:rsid w:val="00F82D86"/>
    <w:rsid w:val="00FC24A5"/>
    <w:rsid w:val="00FC7967"/>
    <w:rsid w:val="00FD5245"/>
    <w:rsid w:val="00FD6547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7</cp:revision>
  <cp:lastPrinted>2021-08-02T06:36:00Z</cp:lastPrinted>
  <dcterms:created xsi:type="dcterms:W3CDTF">2021-04-23T10:33:00Z</dcterms:created>
  <dcterms:modified xsi:type="dcterms:W3CDTF">2021-08-04T07:51:00Z</dcterms:modified>
</cp:coreProperties>
</file>